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CD" w:rsidRDefault="00AB37CD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Источники бесперебойного питания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Delta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N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серии,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 мощностью 3кВА представляют собой усовершенствованные ИБП с</w:t>
      </w:r>
      <w:r w:rsidR="00664B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двойным преобразованием (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технология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on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line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), обеспечивающие непрерывное и высококачественное электропитание важных </w:t>
      </w:r>
      <w:r>
        <w:rPr>
          <w:rFonts w:ascii="Times New Roman" w:eastAsia="TimesNewRoman" w:hAnsi="Times New Roman" w:cs="Times New Roman"/>
          <w:sz w:val="24"/>
          <w:szCs w:val="24"/>
        </w:rPr>
        <w:t>п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отребителей напряжением чистой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синусоидальной формы. </w:t>
      </w: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64BB6" w:rsidRDefault="00AB37CD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К таким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 ИБП могут </w:t>
      </w:r>
      <w:r>
        <w:rPr>
          <w:rFonts w:ascii="Times New Roman" w:eastAsia="TimesNewRoman" w:hAnsi="Times New Roman" w:cs="Times New Roman"/>
          <w:sz w:val="24"/>
          <w:szCs w:val="24"/>
        </w:rPr>
        <w:t>подключаться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 персональные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компьютеры (ПК),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активное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сет</w:t>
      </w:r>
      <w:r>
        <w:rPr>
          <w:rFonts w:ascii="Times New Roman" w:eastAsia="TimesNewRoman" w:hAnsi="Times New Roman" w:cs="Times New Roman"/>
          <w:sz w:val="24"/>
          <w:szCs w:val="24"/>
        </w:rPr>
        <w:t>евое оборудование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, серверы, телекоммуникационное оборудование и прочие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 xml:space="preserve">устройства. </w:t>
      </w: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4229D" w:rsidRDefault="00AB37CD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B37CD">
        <w:rPr>
          <w:rFonts w:ascii="Times New Roman" w:eastAsia="TimesNewRoman" w:hAnsi="Times New Roman" w:cs="Times New Roman"/>
          <w:sz w:val="24"/>
          <w:szCs w:val="24"/>
        </w:rPr>
        <w:t>Обладая выдающимися возможностями по защите электрических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цепей, ИБП обеспечит безопасную и безотказную работу Вашего оборудования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B37CD">
        <w:rPr>
          <w:rFonts w:ascii="Times New Roman" w:eastAsia="TimesNewRoman" w:hAnsi="Times New Roman" w:cs="Times New Roman"/>
          <w:sz w:val="24"/>
          <w:szCs w:val="24"/>
        </w:rPr>
        <w:t>любых обстоятельствах.</w:t>
      </w: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4BB6">
        <w:rPr>
          <w:rFonts w:ascii="Times New Roman" w:eastAsia="TimesNewRoman" w:hAnsi="Times New Roman" w:cs="Times New Roman"/>
          <w:sz w:val="24"/>
          <w:szCs w:val="24"/>
        </w:rPr>
        <w:t>Благодаря встроенной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защите от перенапряжений, выбросов и </w:t>
      </w:r>
      <w:r>
        <w:rPr>
          <w:rFonts w:ascii="Times New Roman" w:eastAsia="TimesNewRoman" w:hAnsi="Times New Roman" w:cs="Times New Roman"/>
          <w:sz w:val="24"/>
          <w:szCs w:val="24"/>
        </w:rPr>
        <w:t>прочих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 помех,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п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ередаваемых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электро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питающей</w:t>
      </w:r>
      <w:proofErr w:type="spellEnd"/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 сети, ИБП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Delta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серии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позволяет предотвратить повреждение </w:t>
      </w:r>
      <w:r>
        <w:rPr>
          <w:rFonts w:ascii="Times New Roman" w:eastAsia="TimesNewRoman" w:hAnsi="Times New Roman" w:cs="Times New Roman"/>
          <w:sz w:val="24"/>
          <w:szCs w:val="24"/>
        </w:rPr>
        <w:t>п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одключенного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оборудования и значительно продлить его срок службы. </w:t>
      </w: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4BB6">
        <w:rPr>
          <w:rFonts w:ascii="Times New Roman" w:eastAsia="TimesNewRoman" w:hAnsi="Times New Roman" w:cs="Times New Roman"/>
          <w:sz w:val="24"/>
          <w:szCs w:val="24"/>
        </w:rPr>
        <w:t>Схема фильтра,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подавляющего электромагнитные радиочастотные помехи, позволяет полностью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исключить их влияние на работу компьютеров и на сохранность файлов данных.</w:t>
      </w: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ИБП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Delta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N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серии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способен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постоянно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работать в режиме двойного преобразования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с напряжени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ем на входе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от 80</w:t>
      </w:r>
      <w:r>
        <w:rPr>
          <w:rFonts w:ascii="Times New Roman" w:eastAsia="TimesNewRoman" w:hAnsi="Times New Roman" w:cs="Times New Roman"/>
          <w:sz w:val="24"/>
          <w:szCs w:val="24"/>
        </w:rPr>
        <w:t>В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 до 280В</w:t>
      </w:r>
      <w:r>
        <w:rPr>
          <w:rFonts w:ascii="Times New Roman" w:eastAsia="TimesNewRoman" w:hAnsi="Times New Roman" w:cs="Times New Roman"/>
          <w:sz w:val="24"/>
          <w:szCs w:val="24"/>
        </w:rPr>
        <w:t>, при этом подавая на нагрузку стандартные 220В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. Столь широкий диапазон позволяет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реже переключаться на питание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от батарей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 xml:space="preserve">, тем самым продляя срок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их </w:t>
      </w:r>
      <w:r w:rsidRPr="00664BB6">
        <w:rPr>
          <w:rFonts w:ascii="Times New Roman" w:eastAsia="TimesNewRoman" w:hAnsi="Times New Roman" w:cs="Times New Roman"/>
          <w:sz w:val="24"/>
          <w:szCs w:val="24"/>
        </w:rPr>
        <w:t>службы.</w:t>
      </w:r>
    </w:p>
    <w:p w:rsidR="00664BB6" w:rsidRDefault="00664BB6" w:rsidP="0066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4229D" w:rsidRDefault="00F4229D" w:rsidP="00F4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9D" w:rsidRPr="00664BB6" w:rsidRDefault="00F4229D" w:rsidP="00F4229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64BB6">
        <w:rPr>
          <w:rFonts w:ascii="Times New Roman" w:hAnsi="Times New Roman" w:cs="Times New Roman"/>
          <w:b/>
          <w:bCs/>
          <w:sz w:val="24"/>
          <w:szCs w:val="24"/>
        </w:rPr>
        <w:t xml:space="preserve">Модели источников </w:t>
      </w:r>
      <w:proofErr w:type="spellStart"/>
      <w:r w:rsidRPr="00664BB6">
        <w:rPr>
          <w:rFonts w:ascii="Times New Roman" w:hAnsi="Times New Roman" w:cs="Times New Roman"/>
          <w:b/>
          <w:bCs/>
          <w:sz w:val="24"/>
          <w:szCs w:val="24"/>
        </w:rPr>
        <w:t>Delta</w:t>
      </w:r>
      <w:proofErr w:type="spellEnd"/>
      <w:r w:rsidRPr="00664BB6">
        <w:rPr>
          <w:rFonts w:ascii="Times New Roman" w:hAnsi="Times New Roman" w:cs="Times New Roman"/>
          <w:b/>
          <w:bCs/>
          <w:sz w:val="24"/>
          <w:szCs w:val="24"/>
        </w:rPr>
        <w:t xml:space="preserve"> N-серии:</w:t>
      </w:r>
      <w:r w:rsidRPr="00F4229D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4229D" w:rsidTr="00F4229D">
        <w:tc>
          <w:tcPr>
            <w:tcW w:w="2093" w:type="dxa"/>
          </w:tcPr>
          <w:p w:rsidR="00F4229D" w:rsidRPr="00664BB6" w:rsidRDefault="00F4229D" w:rsidP="00F42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7478" w:type="dxa"/>
          </w:tcPr>
          <w:p w:rsidR="00F4229D" w:rsidRPr="00664BB6" w:rsidRDefault="00F4229D" w:rsidP="00F42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описание модели</w:t>
            </w:r>
          </w:p>
        </w:tc>
      </w:tr>
      <w:tr w:rsidR="00F4229D" w:rsidRPr="00F4229D" w:rsidTr="00F4229D">
        <w:tc>
          <w:tcPr>
            <w:tcW w:w="2093" w:type="dxa"/>
          </w:tcPr>
          <w:p w:rsidR="00F4229D" w:rsidRDefault="00F4229D" w:rsidP="00F4229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GES302N200035</w:t>
            </w:r>
          </w:p>
        </w:tc>
        <w:tc>
          <w:tcPr>
            <w:tcW w:w="7478" w:type="dxa"/>
          </w:tcPr>
          <w:p w:rsidR="00F4229D" w:rsidRPr="00F4229D" w:rsidRDefault="00F4229D" w:rsidP="00F4229D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бесперебойного питания </w:t>
            </w:r>
            <w:proofErr w:type="spellStart"/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Delta</w:t>
            </w:r>
            <w:proofErr w:type="spellEnd"/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000ВА/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00Вт</w:t>
            </w:r>
          </w:p>
        </w:tc>
      </w:tr>
      <w:tr w:rsidR="00F4229D" w:rsidRPr="00F4229D" w:rsidTr="00F4229D">
        <w:tc>
          <w:tcPr>
            <w:tcW w:w="2093" w:type="dxa"/>
          </w:tcPr>
          <w:p w:rsidR="00F4229D" w:rsidRDefault="00F4229D" w:rsidP="00F4229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GES061A109035</w:t>
            </w:r>
          </w:p>
        </w:tc>
        <w:tc>
          <w:tcPr>
            <w:tcW w:w="7478" w:type="dxa"/>
          </w:tcPr>
          <w:p w:rsidR="00F4229D" w:rsidRPr="00F4229D" w:rsidRDefault="00F4229D" w:rsidP="00F4229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Батарейный модуль для </w:t>
            </w:r>
            <w:proofErr w:type="spellStart"/>
            <w:r w:rsidR="006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Delta</w:t>
            </w:r>
            <w:proofErr w:type="spellEnd"/>
            <w:r w:rsidR="0066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2кВА или 3</w:t>
            </w:r>
            <w:r w:rsidRPr="00F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6х9Ач</w:t>
            </w:r>
          </w:p>
        </w:tc>
      </w:tr>
    </w:tbl>
    <w:p w:rsidR="00F4229D" w:rsidRPr="00F4229D" w:rsidRDefault="00F4229D" w:rsidP="00F42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4229D" w:rsidRPr="00F4229D" w:rsidRDefault="00F4229D" w:rsidP="00F422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4229D" w:rsidRPr="00F4229D" w:rsidRDefault="00F4229D" w:rsidP="00F4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</w:t>
      </w: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29D" w:rsidRPr="00F4229D" w:rsidRDefault="00F4229D" w:rsidP="00F422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двойного преобразования. Обеспечивает абсолютную защиту 24 часа в сутки 7 дней в неделю. </w:t>
      </w:r>
    </w:p>
    <w:p w:rsidR="00F4229D" w:rsidRPr="00C521E0" w:rsidRDefault="00C521E0" w:rsidP="00C521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21E0">
        <w:rPr>
          <w:rFonts w:ascii="Times New Roman" w:eastAsia="TimesNewRoman" w:hAnsi="Times New Roman" w:cs="Times New Roman"/>
          <w:sz w:val="24"/>
          <w:szCs w:val="24"/>
        </w:rPr>
        <w:t>«Холодный» пуск позволяет при необходимости запустить нагрузку от батарей ИБП при отсутствии напряжения во входной сети.</w:t>
      </w:r>
      <w:r w:rsidR="00F4229D" w:rsidRPr="00C5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1E0" w:rsidRDefault="00F4229D" w:rsidP="00F422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переключение на байпас для бесперебойного питания нагрузки в случ</w:t>
      </w:r>
      <w:r w:rsidR="00C521E0">
        <w:rPr>
          <w:rFonts w:ascii="Times New Roman" w:eastAsia="Times New Roman" w:hAnsi="Times New Roman" w:cs="Times New Roman"/>
          <w:sz w:val="24"/>
          <w:szCs w:val="24"/>
          <w:lang w:eastAsia="ru-RU"/>
        </w:rPr>
        <w:t>ае внутренней неисправности ИБП или кратковременной перегрузки</w:t>
      </w: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29D" w:rsidRPr="00F4229D" w:rsidRDefault="00F4229D" w:rsidP="00F422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определение частоты</w:t>
      </w:r>
    </w:p>
    <w:p w:rsidR="00F4229D" w:rsidRPr="00F4229D" w:rsidRDefault="00F4229D" w:rsidP="00F4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Гибкость</w:t>
      </w:r>
    </w:p>
    <w:p w:rsidR="00F4229D" w:rsidRPr="00F4229D" w:rsidRDefault="00F4229D" w:rsidP="00F422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дополнительных батарейных модулей</w:t>
      </w:r>
      <w:r w:rsidR="00C5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увеличения времени автономной работы</w:t>
      </w: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229D" w:rsidRPr="00F4229D" w:rsidRDefault="00F4229D" w:rsidP="00F422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 RS232 для расширенных возможностей мониторинга и управления. </w:t>
      </w:r>
    </w:p>
    <w:p w:rsidR="00F4229D" w:rsidRPr="00F4229D" w:rsidRDefault="00F4229D" w:rsidP="00F422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слот (</w:t>
      </w:r>
      <w:proofErr w:type="spellStart"/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Smart-slot</w:t>
      </w:r>
      <w:proofErr w:type="spellEnd"/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расширенных возмож</w:t>
      </w:r>
      <w:r w:rsidR="00C5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ностей мониторинга и управления по сигнальным контактам или через </w:t>
      </w:r>
      <w:r w:rsidR="00C521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SNMP</w:t>
      </w:r>
    </w:p>
    <w:p w:rsidR="00F4229D" w:rsidRPr="00F4229D" w:rsidRDefault="00F4229D" w:rsidP="00F42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Низкие эксплуатационные затраты</w:t>
      </w:r>
    </w:p>
    <w:p w:rsidR="00F4229D" w:rsidRPr="00F4229D" w:rsidRDefault="00F4229D" w:rsidP="00F422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Широкий диапазон входного напряжения и регулируемый ток заряда увеличивают срок службы батарей.</w:t>
      </w:r>
    </w:p>
    <w:p w:rsidR="00F4229D" w:rsidRPr="00F4229D" w:rsidRDefault="00F4229D" w:rsidP="00F422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управление для предотвращения глубокого разряда батареи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3018F2" w:rsidRPr="009F5BDF" w:rsidTr="003018F2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F2" w:rsidRPr="009F5BDF" w:rsidRDefault="003018F2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N-3K (GES302N200035)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Мощность</w:t>
            </w:r>
            <w:r w:rsidRPr="003018F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,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кВА</w:t>
            </w:r>
            <w:proofErr w:type="spellEnd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/ кВт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3000 / 2100</w:t>
            </w:r>
          </w:p>
        </w:tc>
      </w:tr>
      <w:tr w:rsidR="003018F2" w:rsidRPr="009F5BDF" w:rsidTr="003018F2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Вход: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1-фазный вход. 230В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Диапазон напряжения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176В-280В переменного тока при полной нагрузке. При нагрузке от 60 до 100% допускается соответствующий диапазон напр</w:t>
            </w:r>
            <w:r w:rsidRPr="003018F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я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жения 80-280В.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Частота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40-70 Гц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Коэффициент мощности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Более 0.97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Подключение входа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Сетевой кабель IEC С20</w:t>
            </w:r>
          </w:p>
        </w:tc>
      </w:tr>
      <w:tr w:rsidR="003018F2" w:rsidRPr="009F5BDF" w:rsidTr="003018F2">
        <w:trPr>
          <w:trHeight w:val="27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Выход: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Пределы регулирования Частота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+/-2% 50Гц'60Гц +/- 0.05Гц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Форма напряжения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Чистая синусоида 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Переходная хар</w:t>
            </w:r>
            <w:r w:rsidRPr="003018F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актеристи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&lt;8%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Суммарный коэфф</w:t>
            </w:r>
            <w:r w:rsidRPr="003018F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ициент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гарм</w:t>
            </w:r>
            <w:r w:rsidRPr="003018F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оник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&lt; 3% при линейной нагрузке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Перегрузка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105%-125% - 3 мин.. 125%-150% - 30 сек., более 150% - 1 секунда.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Выходные разъемы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IECC13X 8 шт.</w:t>
            </w:r>
          </w:p>
        </w:tc>
      </w:tr>
      <w:tr w:rsidR="003018F2" w:rsidRPr="009F5BDF" w:rsidTr="003018F2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Батарея: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0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Встроен</w:t>
            </w:r>
            <w:r w:rsidRPr="003018F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ны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 батареи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0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6 шт. 9A*</w:t>
            </w:r>
            <w:r w:rsidRPr="003018F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ч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Время автономной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 мин. при полной. 14 мин. при 50% нагрузке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Время зарядки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8-9 </w:t>
            </w:r>
            <w:r w:rsidRPr="003018F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ч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асов с момента полного разряда до 80-90% емкости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Подключение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Кабель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Интерфейсы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RS 232 х 1. </w:t>
            </w:r>
            <w:proofErr w:type="spellStart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Smart-slot</w:t>
            </w:r>
            <w:proofErr w:type="spellEnd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х 1 RS 232 х 1. слот SNMP х 1 RS 232 х 1. слот SNMP х 1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Соответствие стандартам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ЕN62040-1: CISPR 22 Класс А</w:t>
            </w:r>
          </w:p>
        </w:tc>
      </w:tr>
      <w:tr w:rsidR="003018F2" w:rsidRPr="009F5BDF" w:rsidTr="003018F2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Прочее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Защита информационной линии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Опция </w:t>
            </w:r>
            <w:r w:rsidRPr="003018F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RJ11 / RJ45. один вход / один выход) </w:t>
            </w:r>
          </w:p>
        </w:tc>
      </w:tr>
      <w:tr w:rsidR="003018F2" w:rsidRPr="009F5BDF" w:rsidTr="003018F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 батарейный модуль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Опция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КПД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87 % (при полной нагрузке)</w:t>
            </w:r>
          </w:p>
        </w:tc>
      </w:tr>
      <w:tr w:rsidR="003018F2" w:rsidRPr="009F5BDF" w:rsidTr="003018F2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Окружающая среда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8F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0 </w:t>
            </w:r>
            <w:r w:rsidRPr="003018F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до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018F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+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40С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Относительная влажность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5 % - 95 % (без образования конденсата)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Уровень шума </w:t>
            </w:r>
            <w:r w:rsidRPr="003018F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</w:t>
            </w: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 расстоянии 1 м)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47д</w:t>
            </w:r>
            <w:proofErr w:type="gramStart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Б(</w:t>
            </w:r>
            <w:proofErr w:type="gramEnd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Габаритные размеры</w:t>
            </w:r>
            <w:r w:rsidRPr="003018F2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х В х Г)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140 мм х 425 мм х 373 мм</w:t>
            </w:r>
          </w:p>
        </w:tc>
      </w:tr>
      <w:tr w:rsidR="003018F2" w:rsidRPr="009F5BDF" w:rsidTr="003018F2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8F2" w:rsidRPr="009F5BDF" w:rsidRDefault="003018F2" w:rsidP="003B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BDF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30.5 кг</w:t>
            </w:r>
          </w:p>
        </w:tc>
      </w:tr>
    </w:tbl>
    <w:p w:rsidR="004360FF" w:rsidRDefault="003018F2">
      <w:bookmarkStart w:id="0" w:name="_GoBack"/>
      <w:bookmarkEnd w:id="0"/>
    </w:p>
    <w:sectPr w:rsidR="004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64DF"/>
    <w:multiLevelType w:val="multilevel"/>
    <w:tmpl w:val="F79C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11CF6"/>
    <w:multiLevelType w:val="multilevel"/>
    <w:tmpl w:val="9630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C49DD"/>
    <w:multiLevelType w:val="multilevel"/>
    <w:tmpl w:val="EFF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9D"/>
    <w:rsid w:val="001A687C"/>
    <w:rsid w:val="003018F2"/>
    <w:rsid w:val="003477F5"/>
    <w:rsid w:val="00664BB6"/>
    <w:rsid w:val="0085577F"/>
    <w:rsid w:val="00875887"/>
    <w:rsid w:val="00AB37CD"/>
    <w:rsid w:val="00C521E0"/>
    <w:rsid w:val="00F4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4</cp:revision>
  <dcterms:created xsi:type="dcterms:W3CDTF">2014-04-22T12:11:00Z</dcterms:created>
  <dcterms:modified xsi:type="dcterms:W3CDTF">2014-04-22T12:45:00Z</dcterms:modified>
</cp:coreProperties>
</file>